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EF86C" w14:textId="77777777" w:rsidR="00DF0E39" w:rsidRDefault="00DF0E39" w:rsidP="00DF0E39">
      <w:pPr>
        <w:rPr>
          <w:u w:val="none"/>
          <w:lang w:val="el-GR"/>
        </w:rPr>
      </w:pPr>
      <w:r>
        <w:rPr>
          <w:u w:val="none"/>
          <w:lang w:val="el-GR"/>
        </w:rPr>
        <w:t xml:space="preserve">                                           ΜΟΥΣΙΚΗ Ε΄ΤΑΞΗΣ</w:t>
      </w:r>
    </w:p>
    <w:p w14:paraId="148CF372" w14:textId="77777777" w:rsidR="00DF0E39" w:rsidRDefault="00DF0E39" w:rsidP="00DF0E39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Πιο κάτω είναι ο Βυζαντινός Ύμνος «</w:t>
      </w:r>
      <w:r w:rsidRPr="00DF0E39">
        <w:rPr>
          <w:sz w:val="28"/>
          <w:szCs w:val="28"/>
          <w:u w:val="none"/>
          <w:lang w:val="el-GR"/>
        </w:rPr>
        <w:t>Τη Υπερμάχω Στρατηγώ</w:t>
      </w:r>
      <w:r>
        <w:rPr>
          <w:b w:val="0"/>
          <w:sz w:val="28"/>
          <w:szCs w:val="28"/>
          <w:u w:val="none"/>
          <w:lang w:val="el-GR"/>
        </w:rPr>
        <w:t xml:space="preserve">» του υμνογράφου </w:t>
      </w:r>
      <w:r w:rsidRPr="00DF0E39">
        <w:rPr>
          <w:sz w:val="28"/>
          <w:szCs w:val="28"/>
          <w:u w:val="none"/>
          <w:lang w:val="el-GR"/>
        </w:rPr>
        <w:t>Ρωμανού του Μελωδού</w:t>
      </w:r>
      <w:r>
        <w:rPr>
          <w:b w:val="0"/>
          <w:sz w:val="28"/>
          <w:szCs w:val="28"/>
          <w:u w:val="none"/>
          <w:lang w:val="el-GR"/>
        </w:rPr>
        <w:t xml:space="preserve">. Αυτός ο Ύμνος (Κοντάκιο) της Ορθόδοξης Εκκλησίας είναι προς τιμή της Παναγίας. Επικράτησε να λέγεται  </w:t>
      </w:r>
      <w:r w:rsidRPr="00DF0E39">
        <w:rPr>
          <w:sz w:val="28"/>
          <w:szCs w:val="28"/>
          <w:u w:val="none"/>
          <w:lang w:val="el-GR"/>
        </w:rPr>
        <w:t xml:space="preserve">Ακάθιστος Ύμνος </w:t>
      </w:r>
      <w:r>
        <w:rPr>
          <w:b w:val="0"/>
          <w:sz w:val="28"/>
          <w:szCs w:val="28"/>
          <w:u w:val="none"/>
          <w:lang w:val="el-GR"/>
        </w:rPr>
        <w:t xml:space="preserve">γιατί ψάλλεται από τους Χριστιανούς πιστούς σε όρθια στάση. </w:t>
      </w:r>
    </w:p>
    <w:p w14:paraId="7E641655" w14:textId="77777777" w:rsidR="00DF0E39" w:rsidRPr="00DF0E39" w:rsidRDefault="00DF0E39" w:rsidP="00DF0E39">
      <w:pPr>
        <w:rPr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 *Η Βυζαντινή μουσική είναι μονόφωνη, δηλαδή όλοι ψάλλουν την ίδια μελωδία. Το μόνο αρμονικό στοιχείο είναι το </w:t>
      </w:r>
      <w:r w:rsidRPr="00DF0E39">
        <w:rPr>
          <w:sz w:val="28"/>
          <w:szCs w:val="28"/>
          <w:u w:val="none"/>
          <w:lang w:val="el-GR"/>
        </w:rPr>
        <w:t>Ισοκράτημα ή Ίσον</w:t>
      </w:r>
      <w:r>
        <w:rPr>
          <w:b w:val="0"/>
          <w:sz w:val="28"/>
          <w:szCs w:val="28"/>
          <w:u w:val="none"/>
          <w:lang w:val="el-GR"/>
        </w:rPr>
        <w:t xml:space="preserve"> που κρατεί συνεχώς μία φωνή. Δηλαδή, κάποια άλλη φωνή ψάλλει συνέχεια τα λόγια του Ύμνου χαμηλότερα από την κανονική μελωδία, βασισμένη πάνω σε μια νότα (συνήθως την πρώτη της κλίμακας) ή πάνω σε δύο νότες (την πρώτη και την πέμπτη της κλίμακας).  Επίσης, η </w:t>
      </w:r>
      <w:r w:rsidRPr="00DF0E39">
        <w:rPr>
          <w:sz w:val="28"/>
          <w:szCs w:val="28"/>
          <w:u w:val="none"/>
          <w:lang w:val="el-GR"/>
        </w:rPr>
        <w:t>Βυζαντινή Μουσική</w:t>
      </w:r>
      <w:r>
        <w:rPr>
          <w:b w:val="0"/>
          <w:sz w:val="28"/>
          <w:szCs w:val="28"/>
          <w:u w:val="none"/>
          <w:lang w:val="el-GR"/>
        </w:rPr>
        <w:t xml:space="preserve"> είναι </w:t>
      </w:r>
      <w:r w:rsidRPr="00DF0E39">
        <w:rPr>
          <w:sz w:val="28"/>
          <w:szCs w:val="28"/>
          <w:u w:val="none"/>
          <w:lang w:val="el-GR"/>
        </w:rPr>
        <w:t>φωνητική</w:t>
      </w:r>
      <w:r>
        <w:rPr>
          <w:b w:val="0"/>
          <w:sz w:val="28"/>
          <w:szCs w:val="28"/>
          <w:u w:val="none"/>
          <w:lang w:val="el-GR"/>
        </w:rPr>
        <w:t xml:space="preserve"> και </w:t>
      </w:r>
      <w:r w:rsidRPr="00DF0E39">
        <w:rPr>
          <w:sz w:val="28"/>
          <w:szCs w:val="28"/>
          <w:u w:val="none"/>
          <w:lang w:val="el-GR"/>
        </w:rPr>
        <w:t>δεν</w:t>
      </w:r>
      <w:r>
        <w:rPr>
          <w:b w:val="0"/>
          <w:sz w:val="28"/>
          <w:szCs w:val="28"/>
          <w:u w:val="none"/>
          <w:lang w:val="el-GR"/>
        </w:rPr>
        <w:t xml:space="preserve"> χρησιμοποιεί </w:t>
      </w:r>
      <w:r w:rsidRPr="00DF0E39">
        <w:rPr>
          <w:sz w:val="28"/>
          <w:szCs w:val="28"/>
          <w:u w:val="none"/>
          <w:lang w:val="el-GR"/>
        </w:rPr>
        <w:t>μουσικά όργανα.</w:t>
      </w:r>
    </w:p>
    <w:p w14:paraId="60B9A460" w14:textId="77777777" w:rsidR="00DF0E39" w:rsidRDefault="00DF0E39" w:rsidP="00DF0E39">
      <w:pPr>
        <w:rPr>
          <w:b w:val="0"/>
          <w:sz w:val="28"/>
          <w:szCs w:val="28"/>
          <w:u w:val="none"/>
          <w:lang w:val="el-GR"/>
        </w:rPr>
      </w:pPr>
      <w:r>
        <w:rPr>
          <w:sz w:val="28"/>
          <w:szCs w:val="28"/>
          <w:u w:val="none"/>
          <w:lang w:val="el-GR"/>
        </w:rPr>
        <w:t>Μπορείτε να ακούσετε</w:t>
      </w:r>
      <w:r>
        <w:rPr>
          <w:b w:val="0"/>
          <w:sz w:val="28"/>
          <w:szCs w:val="28"/>
          <w:u w:val="none"/>
          <w:lang w:val="el-GR"/>
        </w:rPr>
        <w:t xml:space="preserve"> διαδικτυακά τον Ύμνο, στο Εκπαιδευτικό Υλικό Δημοτικής Εκπαίδευσης του ΥΠΠΑΝ ακολουθώντας τον σύνδεσμο Μουσική - Υλικό – Μουσικά Αρχεία, Παρτιτούρες στη </w:t>
      </w:r>
      <w:r w:rsidRPr="00DF0E39">
        <w:rPr>
          <w:sz w:val="28"/>
          <w:szCs w:val="28"/>
          <w:u w:val="none"/>
          <w:lang w:val="el-GR"/>
        </w:rPr>
        <w:t>σελ. 23</w:t>
      </w:r>
      <w:r>
        <w:rPr>
          <w:b w:val="0"/>
          <w:sz w:val="28"/>
          <w:szCs w:val="28"/>
          <w:u w:val="none"/>
          <w:lang w:val="el-GR"/>
        </w:rPr>
        <w:t>.</w:t>
      </w:r>
    </w:p>
    <w:p w14:paraId="4CE3ED7C" w14:textId="77777777" w:rsidR="00DF0E39" w:rsidRDefault="00DF0E39" w:rsidP="00DF0E39">
      <w:pPr>
        <w:rPr>
          <w:sz w:val="28"/>
          <w:szCs w:val="28"/>
          <w:u w:val="none"/>
          <w:lang w:val="el-GR"/>
        </w:rPr>
      </w:pPr>
    </w:p>
    <w:p w14:paraId="5F1A9C7D" w14:textId="77777777" w:rsidR="00DF0E39" w:rsidRDefault="00DF0E39" w:rsidP="00DF0E39">
      <w:pPr>
        <w:rPr>
          <w:sz w:val="28"/>
          <w:szCs w:val="28"/>
          <w:u w:val="none"/>
          <w:lang w:val="el-GR"/>
        </w:rPr>
      </w:pPr>
    </w:p>
    <w:p w14:paraId="1AF25D93" w14:textId="77777777" w:rsidR="00DF0E39" w:rsidRDefault="00DF0E39" w:rsidP="00DF0E39">
      <w:pPr>
        <w:rPr>
          <w:color w:val="632423" w:themeColor="accent2" w:themeShade="80"/>
          <w:sz w:val="28"/>
          <w:szCs w:val="28"/>
          <w:u w:val="none"/>
          <w:lang w:val="el-GR"/>
        </w:rPr>
      </w:pPr>
      <w:r>
        <w:rPr>
          <w:color w:val="632423" w:themeColor="accent2" w:themeShade="80"/>
          <w:sz w:val="28"/>
          <w:szCs w:val="28"/>
          <w:u w:val="none"/>
          <w:lang w:val="el-GR"/>
        </w:rPr>
        <w:t xml:space="preserve">                                                          Τη Υπερμάχω</w:t>
      </w:r>
    </w:p>
    <w:p w14:paraId="5EFC9509" w14:textId="77777777" w:rsidR="00DF0E39" w:rsidRDefault="00DF0E39" w:rsidP="00DF0E39">
      <w:pPr>
        <w:rPr>
          <w:sz w:val="28"/>
          <w:szCs w:val="28"/>
          <w:u w:val="none"/>
          <w:lang w:val="el-GR"/>
        </w:rPr>
      </w:pPr>
    </w:p>
    <w:p w14:paraId="1AEE62CC" w14:textId="77777777" w:rsidR="00DF0E39" w:rsidRDefault="00DF0E39" w:rsidP="00DF0E3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1F497D" w:themeColor="text2"/>
          <w:sz w:val="28"/>
          <w:szCs w:val="28"/>
          <w:lang w:val="el-GR"/>
        </w:rPr>
      </w:pPr>
      <w:r>
        <w:rPr>
          <w:rFonts w:ascii="Arial" w:hAnsi="Arial" w:cs="Arial"/>
          <w:color w:val="1F497D" w:themeColor="text2"/>
          <w:sz w:val="28"/>
          <w:szCs w:val="28"/>
          <w:lang w:val="el-GR"/>
        </w:rPr>
        <w:t xml:space="preserve">                               Τη Υπερμάχω Στρατηγώ τα νικητήρια,</w:t>
      </w:r>
    </w:p>
    <w:p w14:paraId="4650EE7F" w14:textId="77777777" w:rsidR="00DF0E39" w:rsidRDefault="00DF0E39" w:rsidP="00DF0E3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1F497D" w:themeColor="text2"/>
          <w:sz w:val="28"/>
          <w:szCs w:val="28"/>
          <w:lang w:val="el-GR"/>
        </w:rPr>
      </w:pPr>
      <w:r>
        <w:rPr>
          <w:rFonts w:ascii="Arial" w:hAnsi="Arial" w:cs="Arial"/>
          <w:color w:val="1F497D" w:themeColor="text2"/>
          <w:sz w:val="28"/>
          <w:szCs w:val="28"/>
          <w:lang w:val="el-GR"/>
        </w:rPr>
        <w:t xml:space="preserve">                               ως λυτρωθείσα των δεινών ευχαριστήρια,</w:t>
      </w:r>
    </w:p>
    <w:p w14:paraId="29DA556E" w14:textId="77777777" w:rsidR="00DF0E39" w:rsidRDefault="00DF0E39" w:rsidP="00DF0E3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1F497D" w:themeColor="text2"/>
          <w:sz w:val="28"/>
          <w:szCs w:val="28"/>
          <w:lang w:val="el-GR"/>
        </w:rPr>
      </w:pPr>
      <w:r>
        <w:rPr>
          <w:rFonts w:ascii="Arial" w:hAnsi="Arial" w:cs="Arial"/>
          <w:color w:val="1F497D" w:themeColor="text2"/>
          <w:sz w:val="28"/>
          <w:szCs w:val="28"/>
          <w:lang w:val="el-GR"/>
        </w:rPr>
        <w:t xml:space="preserve">                               αναγράφω Σοι η Πόλις Σου, Θεοτόκε.</w:t>
      </w:r>
    </w:p>
    <w:p w14:paraId="380C27E4" w14:textId="77777777" w:rsidR="00DF0E39" w:rsidRDefault="00DF0E39" w:rsidP="00DF0E3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1F497D" w:themeColor="text2"/>
          <w:sz w:val="28"/>
          <w:szCs w:val="28"/>
          <w:lang w:val="el-GR"/>
        </w:rPr>
      </w:pPr>
      <w:r>
        <w:rPr>
          <w:rFonts w:ascii="Arial" w:hAnsi="Arial" w:cs="Arial"/>
          <w:color w:val="1F497D" w:themeColor="text2"/>
          <w:sz w:val="28"/>
          <w:szCs w:val="28"/>
          <w:lang w:val="el-GR"/>
        </w:rPr>
        <w:t xml:space="preserve">                               Αλλ’ ως έχουσα το κράτος απροσμάχητον,</w:t>
      </w:r>
    </w:p>
    <w:p w14:paraId="456321E1" w14:textId="77777777" w:rsidR="00DF0E39" w:rsidRDefault="00DF0E39" w:rsidP="00DF0E3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1F497D" w:themeColor="text2"/>
          <w:sz w:val="28"/>
          <w:szCs w:val="28"/>
          <w:lang w:val="el-GR"/>
        </w:rPr>
      </w:pPr>
      <w:r>
        <w:rPr>
          <w:rFonts w:ascii="Arial" w:hAnsi="Arial" w:cs="Arial"/>
          <w:color w:val="1F497D" w:themeColor="text2"/>
          <w:sz w:val="28"/>
          <w:szCs w:val="28"/>
          <w:lang w:val="el-GR"/>
        </w:rPr>
        <w:t xml:space="preserve">                               εκ παντοίων με κινδύνων ελευθέρωσον,</w:t>
      </w:r>
    </w:p>
    <w:p w14:paraId="07179C98" w14:textId="77777777" w:rsidR="00DF0E39" w:rsidRDefault="00DF0E39" w:rsidP="00DF0E3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1F497D" w:themeColor="text2"/>
          <w:sz w:val="28"/>
          <w:szCs w:val="28"/>
          <w:lang w:val="el-GR"/>
        </w:rPr>
      </w:pPr>
      <w:r>
        <w:rPr>
          <w:rFonts w:ascii="Arial" w:hAnsi="Arial" w:cs="Arial"/>
          <w:color w:val="1F497D" w:themeColor="text2"/>
          <w:sz w:val="28"/>
          <w:szCs w:val="28"/>
          <w:lang w:val="el-GR"/>
        </w:rPr>
        <w:t xml:space="preserve">                               ίνα κράζω Σοι:</w:t>
      </w:r>
    </w:p>
    <w:p w14:paraId="2FDF1D41" w14:textId="77777777" w:rsidR="00DF0E39" w:rsidRDefault="00DF0E39" w:rsidP="00DF0E3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1F497D" w:themeColor="text2"/>
          <w:sz w:val="28"/>
          <w:szCs w:val="28"/>
          <w:lang w:val="el-GR"/>
        </w:rPr>
      </w:pPr>
      <w:r>
        <w:rPr>
          <w:rFonts w:ascii="Arial" w:hAnsi="Arial" w:cs="Arial"/>
          <w:color w:val="1F497D" w:themeColor="text2"/>
          <w:sz w:val="28"/>
          <w:szCs w:val="28"/>
          <w:lang w:val="el-GR"/>
        </w:rPr>
        <w:t xml:space="preserve">                               Χαίρε, Νύμφη ανύμφευτε.</w:t>
      </w:r>
    </w:p>
    <w:p w14:paraId="1D721CA2" w14:textId="77777777" w:rsidR="008648AD" w:rsidRDefault="008648AD" w:rsidP="008648AD">
      <w:pPr>
        <w:rPr>
          <w:b w:val="0"/>
          <w:sz w:val="28"/>
          <w:szCs w:val="28"/>
          <w:u w:val="none"/>
          <w:lang w:val="el-GR"/>
        </w:rPr>
      </w:pPr>
    </w:p>
    <w:p w14:paraId="3DC13A69" w14:textId="77777777" w:rsidR="008648AD" w:rsidRDefault="008648AD" w:rsidP="008648AD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Εδώ θα δείτε μια παρτιτούρα του Ύμνου «Τη Υπερμάχω» με </w:t>
      </w:r>
      <w:r w:rsidRPr="009F3F47">
        <w:rPr>
          <w:sz w:val="28"/>
          <w:szCs w:val="28"/>
          <w:u w:val="none"/>
          <w:lang w:val="el-GR"/>
        </w:rPr>
        <w:t>Βυζαντινή σημειογραφία.</w:t>
      </w:r>
      <w:r>
        <w:rPr>
          <w:b w:val="0"/>
          <w:sz w:val="28"/>
          <w:szCs w:val="28"/>
          <w:u w:val="none"/>
          <w:lang w:val="el-GR"/>
        </w:rPr>
        <w:t xml:space="preserve"> Τα πιο κάτω σημάδια τα βλέπουν οι ψάλτες για να ξέρουν πως θα ψάλλουν τη μελωδία  του ύμνου. </w:t>
      </w:r>
    </w:p>
    <w:p w14:paraId="38EA9387" w14:textId="77777777" w:rsidR="008648AD" w:rsidRDefault="008648AD" w:rsidP="008648AD">
      <w:pPr>
        <w:rPr>
          <w:b w:val="0"/>
          <w:sz w:val="28"/>
          <w:szCs w:val="28"/>
          <w:u w:val="none"/>
          <w:lang w:val="el-GR"/>
        </w:rPr>
      </w:pPr>
    </w:p>
    <w:p w14:paraId="1A2A8387" w14:textId="77777777" w:rsidR="00806850" w:rsidRDefault="00ED28E2">
      <w:pPr>
        <w:rPr>
          <w:noProof/>
          <w:u w:val="none"/>
          <w:lang w:val="el-GR"/>
        </w:rPr>
      </w:pPr>
      <w:r w:rsidRPr="0049015B">
        <w:rPr>
          <w:noProof/>
          <w:u w:val="none"/>
        </w:rPr>
        <w:drawing>
          <wp:inline distT="0" distB="0" distL="0" distR="0" wp14:anchorId="0651DC2C" wp14:editId="0D782BC6">
            <wp:extent cx="6438900" cy="5924550"/>
            <wp:effectExtent l="0" t="0" r="0" b="0"/>
            <wp:docPr id="3" name="Picture 3" descr="Ιδιωτική Οδός: &quot;ΤΗ ΥΠΕΡΜΑΧΩ&quot; ΣΕ ΜΙΝΟΡΕ ΤΟΥ ΠΕΤΡΟΥ ΜΑΝΕΑ ΚΑΙ Ο ΠΑΤΡΩΝ  ΝΙΚΟΔΗ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Ιδιωτική Οδός: &quot;ΤΗ ΥΠΕΡΜΑΧΩ&quot; ΣΕ ΜΙΝΟΡΕ ΤΟΥ ΠΕΤΡΟΥ ΜΑΝΕΑ ΚΑΙ Ο ΠΑΤΡΩΝ  ΝΙΚΟΔΗΜΟ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557" cy="592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49194" w14:textId="77777777" w:rsidR="005763EF" w:rsidRPr="00DF0E39" w:rsidRDefault="005763EF">
      <w:pPr>
        <w:rPr>
          <w:lang w:val="el-GR"/>
        </w:rPr>
      </w:pPr>
    </w:p>
    <w:sectPr w:rsidR="005763EF" w:rsidRPr="00DF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E39"/>
    <w:rsid w:val="003A55C8"/>
    <w:rsid w:val="005763EF"/>
    <w:rsid w:val="00806850"/>
    <w:rsid w:val="008648AD"/>
    <w:rsid w:val="00873AF9"/>
    <w:rsid w:val="00BC514B"/>
    <w:rsid w:val="00DF0E39"/>
    <w:rsid w:val="00E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AF95"/>
  <w15:docId w15:val="{E717497D-2BE8-4128-84B2-860064D4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/>
        <w:sz w:val="32"/>
        <w:szCs w:val="22"/>
        <w:u w:val="dotted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C51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51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Ζωούλα Κλεοβούλου - Μελετίου</cp:lastModifiedBy>
  <cp:revision>2</cp:revision>
  <dcterms:created xsi:type="dcterms:W3CDTF">2021-03-27T10:57:00Z</dcterms:created>
  <dcterms:modified xsi:type="dcterms:W3CDTF">2021-03-27T10:57:00Z</dcterms:modified>
</cp:coreProperties>
</file>